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62D" w:rsidRPr="009075D6" w:rsidRDefault="0055562D" w:rsidP="0055562D">
      <w:pPr>
        <w:tabs>
          <w:tab w:val="left" w:pos="709"/>
        </w:tabs>
        <w:spacing w:after="0" w:line="240" w:lineRule="auto"/>
        <w:ind w:left="5245"/>
        <w:jc w:val="center"/>
        <w:rPr>
          <w:rFonts w:ascii="Times New Roman" w:eastAsia="Times New Roman" w:hAnsi="Times New Roman" w:cs="Times New Roman"/>
          <w:bCs/>
          <w:sz w:val="28"/>
          <w:szCs w:val="28"/>
          <w:lang w:eastAsia="ru-RU"/>
        </w:rPr>
      </w:pPr>
      <w:r w:rsidRPr="009075D6">
        <w:rPr>
          <w:rFonts w:ascii="Times New Roman" w:eastAsia="Times New Roman" w:hAnsi="Times New Roman" w:cs="Times New Roman"/>
          <w:bCs/>
          <w:sz w:val="28"/>
          <w:szCs w:val="28"/>
          <w:lang w:eastAsia="ru-RU"/>
        </w:rPr>
        <w:t xml:space="preserve">Приложение № </w:t>
      </w:r>
      <w:r w:rsidR="00E95915">
        <w:rPr>
          <w:rFonts w:ascii="Times New Roman" w:eastAsia="Times New Roman" w:hAnsi="Times New Roman" w:cs="Times New Roman"/>
          <w:bCs/>
          <w:sz w:val="28"/>
          <w:szCs w:val="28"/>
          <w:lang w:eastAsia="ru-RU"/>
        </w:rPr>
        <w:t>3</w:t>
      </w:r>
      <w:bookmarkStart w:id="0" w:name="_GoBack"/>
      <w:bookmarkEnd w:id="0"/>
    </w:p>
    <w:p w:rsidR="0055562D" w:rsidRPr="009075D6" w:rsidRDefault="0055562D" w:rsidP="0055562D">
      <w:pPr>
        <w:tabs>
          <w:tab w:val="left" w:pos="709"/>
        </w:tabs>
        <w:spacing w:after="0" w:line="240" w:lineRule="auto"/>
        <w:ind w:left="5245"/>
        <w:jc w:val="center"/>
        <w:rPr>
          <w:rFonts w:ascii="Times New Roman" w:eastAsia="Times New Roman" w:hAnsi="Times New Roman" w:cs="Times New Roman"/>
          <w:bCs/>
          <w:sz w:val="28"/>
          <w:szCs w:val="28"/>
          <w:lang w:eastAsia="ru-RU"/>
        </w:rPr>
      </w:pPr>
      <w:r w:rsidRPr="009075D6">
        <w:rPr>
          <w:rFonts w:ascii="Times New Roman" w:eastAsia="Times New Roman" w:hAnsi="Times New Roman" w:cs="Times New Roman"/>
          <w:bCs/>
          <w:sz w:val="28"/>
          <w:szCs w:val="28"/>
          <w:lang w:eastAsia="ru-RU"/>
        </w:rPr>
        <w:t>к постановлению администрации муниципального образования Темрюкский район</w:t>
      </w:r>
    </w:p>
    <w:p w:rsidR="0055562D" w:rsidRPr="009075D6" w:rsidRDefault="0055562D" w:rsidP="0055562D">
      <w:pPr>
        <w:tabs>
          <w:tab w:val="left" w:pos="709"/>
        </w:tabs>
        <w:spacing w:after="0" w:line="240" w:lineRule="auto"/>
        <w:ind w:left="5245"/>
        <w:jc w:val="center"/>
        <w:rPr>
          <w:rFonts w:ascii="Times New Roman" w:eastAsia="Times New Roman" w:hAnsi="Times New Roman" w:cs="Times New Roman"/>
          <w:bCs/>
          <w:sz w:val="28"/>
          <w:szCs w:val="28"/>
          <w:lang w:eastAsia="ru-RU"/>
        </w:rPr>
      </w:pPr>
      <w:r w:rsidRPr="009075D6">
        <w:rPr>
          <w:rFonts w:ascii="Times New Roman" w:eastAsia="Times New Roman" w:hAnsi="Times New Roman" w:cs="Times New Roman"/>
          <w:bCs/>
          <w:sz w:val="28"/>
          <w:szCs w:val="28"/>
          <w:lang w:eastAsia="ru-RU"/>
        </w:rPr>
        <w:t>от ________ № ____________</w:t>
      </w:r>
    </w:p>
    <w:p w:rsidR="009A3213" w:rsidRPr="00EB6F60" w:rsidRDefault="009A3213" w:rsidP="00EB6F60">
      <w:pPr>
        <w:tabs>
          <w:tab w:val="left" w:pos="709"/>
        </w:tabs>
        <w:spacing w:after="0" w:line="240" w:lineRule="auto"/>
        <w:jc w:val="center"/>
        <w:rPr>
          <w:rFonts w:ascii="Times New Roman" w:eastAsia="Times New Roman" w:hAnsi="Times New Roman" w:cs="Times New Roman"/>
          <w:bCs/>
          <w:sz w:val="28"/>
          <w:szCs w:val="28"/>
          <w:lang w:eastAsia="ru-RU"/>
        </w:rPr>
      </w:pPr>
    </w:p>
    <w:p w:rsidR="00EB6F60" w:rsidRPr="00EB6F60" w:rsidRDefault="00EB6F60" w:rsidP="00EB6F60">
      <w:pPr>
        <w:tabs>
          <w:tab w:val="left" w:pos="709"/>
        </w:tabs>
        <w:spacing w:after="0" w:line="240" w:lineRule="auto"/>
        <w:jc w:val="center"/>
        <w:rPr>
          <w:rFonts w:ascii="Times New Roman" w:eastAsia="Times New Roman" w:hAnsi="Times New Roman" w:cs="Times New Roman"/>
          <w:b/>
          <w:bCs/>
          <w:sz w:val="28"/>
          <w:szCs w:val="28"/>
          <w:lang w:eastAsia="ru-RU"/>
        </w:rPr>
      </w:pPr>
      <w:r w:rsidRPr="00EB6F60">
        <w:rPr>
          <w:rFonts w:ascii="Times New Roman" w:eastAsia="Times New Roman" w:hAnsi="Times New Roman" w:cs="Times New Roman"/>
          <w:b/>
          <w:bCs/>
          <w:sz w:val="28"/>
          <w:szCs w:val="28"/>
          <w:lang w:eastAsia="ru-RU"/>
        </w:rPr>
        <w:t>ГРАФИК</w:t>
      </w:r>
    </w:p>
    <w:p w:rsidR="00E95915" w:rsidRDefault="009A3213" w:rsidP="00E95915">
      <w:pPr>
        <w:tabs>
          <w:tab w:val="left" w:pos="709"/>
        </w:tabs>
        <w:spacing w:after="0" w:line="240" w:lineRule="auto"/>
        <w:jc w:val="center"/>
        <w:rPr>
          <w:rFonts w:ascii="Times New Roman" w:eastAsia="Times New Roman" w:hAnsi="Times New Roman" w:cs="Times New Roman"/>
          <w:b/>
          <w:bCs/>
          <w:sz w:val="28"/>
          <w:szCs w:val="28"/>
          <w:lang w:eastAsia="ru-RU"/>
        </w:rPr>
      </w:pPr>
      <w:r w:rsidRPr="00EB6F60">
        <w:rPr>
          <w:rFonts w:ascii="Times New Roman" w:eastAsia="Times New Roman" w:hAnsi="Times New Roman" w:cs="Times New Roman"/>
          <w:b/>
          <w:bCs/>
          <w:sz w:val="28"/>
          <w:szCs w:val="28"/>
          <w:lang w:eastAsia="ru-RU"/>
        </w:rPr>
        <w:t xml:space="preserve"> проведения работ при осуществлении деятельности, для обеспечения которой устанавливается публичный сервитут, </w:t>
      </w:r>
      <w:r w:rsidR="009075D6" w:rsidRPr="00EB6F60">
        <w:rPr>
          <w:rFonts w:ascii="Times New Roman" w:eastAsia="Times New Roman" w:hAnsi="Times New Roman" w:cs="Times New Roman"/>
          <w:b/>
          <w:bCs/>
          <w:sz w:val="28"/>
          <w:szCs w:val="28"/>
          <w:lang w:eastAsia="ru-RU"/>
        </w:rPr>
        <w:t>при</w:t>
      </w:r>
      <w:r w:rsidRPr="00EB6F60">
        <w:rPr>
          <w:rFonts w:ascii="Times New Roman" w:eastAsia="Times New Roman" w:hAnsi="Times New Roman" w:cs="Times New Roman"/>
          <w:b/>
          <w:bCs/>
          <w:sz w:val="28"/>
          <w:szCs w:val="28"/>
          <w:lang w:eastAsia="ru-RU"/>
        </w:rPr>
        <w:t xml:space="preserve"> установлени</w:t>
      </w:r>
      <w:r w:rsidR="009075D6" w:rsidRPr="00EB6F60">
        <w:rPr>
          <w:rFonts w:ascii="Times New Roman" w:eastAsia="Times New Roman" w:hAnsi="Times New Roman" w:cs="Times New Roman"/>
          <w:b/>
          <w:bCs/>
          <w:sz w:val="28"/>
          <w:szCs w:val="28"/>
          <w:lang w:eastAsia="ru-RU"/>
        </w:rPr>
        <w:t>и</w:t>
      </w:r>
      <w:r w:rsidRPr="00EB6F60">
        <w:rPr>
          <w:rFonts w:ascii="Times New Roman" w:eastAsia="Times New Roman" w:hAnsi="Times New Roman" w:cs="Times New Roman"/>
          <w:b/>
          <w:bCs/>
          <w:sz w:val="28"/>
          <w:szCs w:val="28"/>
          <w:lang w:eastAsia="ru-RU"/>
        </w:rPr>
        <w:t xml:space="preserve">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r w:rsidR="00A81A3D" w:rsidRPr="00EB6F60">
        <w:rPr>
          <w:rFonts w:ascii="Times New Roman" w:eastAsia="Times New Roman" w:hAnsi="Times New Roman" w:cs="Times New Roman"/>
          <w:b/>
          <w:bCs/>
          <w:sz w:val="28"/>
          <w:szCs w:val="28"/>
          <w:lang w:eastAsia="ru-RU"/>
        </w:rPr>
        <w:t xml:space="preserve"> </w:t>
      </w:r>
      <w:r w:rsidR="00E90091" w:rsidRPr="00EB6F60">
        <w:rPr>
          <w:rFonts w:ascii="Times New Roman" w:eastAsia="Times New Roman" w:hAnsi="Times New Roman" w:cs="Times New Roman"/>
          <w:b/>
          <w:bCs/>
          <w:sz w:val="28"/>
          <w:szCs w:val="28"/>
          <w:lang w:eastAsia="ru-RU"/>
        </w:rPr>
        <w:t xml:space="preserve">в целях </w:t>
      </w:r>
      <w:r w:rsidR="00E95915" w:rsidRPr="00E95915">
        <w:rPr>
          <w:rFonts w:ascii="Times New Roman" w:eastAsia="Times New Roman" w:hAnsi="Times New Roman" w:cs="Times New Roman"/>
          <w:b/>
          <w:bCs/>
          <w:sz w:val="28"/>
          <w:szCs w:val="28"/>
          <w:lang w:eastAsia="ru-RU"/>
        </w:rPr>
        <w:t xml:space="preserve">эксплуатации объекта «Электросетевой комплекс ПС-35/10 </w:t>
      </w:r>
      <w:proofErr w:type="spellStart"/>
      <w:r w:rsidR="00E95915" w:rsidRPr="00E95915">
        <w:rPr>
          <w:rFonts w:ascii="Times New Roman" w:eastAsia="Times New Roman" w:hAnsi="Times New Roman" w:cs="Times New Roman"/>
          <w:b/>
          <w:bCs/>
          <w:sz w:val="28"/>
          <w:szCs w:val="28"/>
          <w:lang w:eastAsia="ru-RU"/>
        </w:rPr>
        <w:t>кВ</w:t>
      </w:r>
      <w:proofErr w:type="spellEnd"/>
      <w:r w:rsidR="00E95915" w:rsidRPr="00E95915">
        <w:rPr>
          <w:rFonts w:ascii="Times New Roman" w:eastAsia="Times New Roman" w:hAnsi="Times New Roman" w:cs="Times New Roman"/>
          <w:b/>
          <w:bCs/>
          <w:sz w:val="28"/>
          <w:szCs w:val="28"/>
          <w:lang w:eastAsia="ru-RU"/>
        </w:rPr>
        <w:t xml:space="preserve"> «</w:t>
      </w:r>
      <w:proofErr w:type="spellStart"/>
      <w:r w:rsidR="00E95915" w:rsidRPr="00E95915">
        <w:rPr>
          <w:rFonts w:ascii="Times New Roman" w:eastAsia="Times New Roman" w:hAnsi="Times New Roman" w:cs="Times New Roman"/>
          <w:b/>
          <w:bCs/>
          <w:sz w:val="28"/>
          <w:szCs w:val="28"/>
          <w:lang w:eastAsia="ru-RU"/>
        </w:rPr>
        <w:t>Ахтанизовская</w:t>
      </w:r>
      <w:proofErr w:type="spellEnd"/>
      <w:r w:rsidR="00E95915" w:rsidRPr="00E95915">
        <w:rPr>
          <w:rFonts w:ascii="Times New Roman" w:eastAsia="Times New Roman" w:hAnsi="Times New Roman" w:cs="Times New Roman"/>
          <w:b/>
          <w:bCs/>
          <w:sz w:val="28"/>
          <w:szCs w:val="28"/>
          <w:lang w:eastAsia="ru-RU"/>
        </w:rPr>
        <w:t>» с прилегающей ПС и прилегающими ВЛ», расположенного по адресу: Краснодарский край, Темрюкский район,</w:t>
      </w:r>
    </w:p>
    <w:p w:rsidR="009A3213" w:rsidRPr="00E95915" w:rsidRDefault="00E95915" w:rsidP="00E95915">
      <w:pPr>
        <w:tabs>
          <w:tab w:val="left" w:pos="709"/>
        </w:tabs>
        <w:spacing w:after="0" w:line="240" w:lineRule="auto"/>
        <w:jc w:val="center"/>
        <w:rPr>
          <w:rFonts w:ascii="Times New Roman" w:eastAsia="Times New Roman" w:hAnsi="Times New Roman" w:cs="Times New Roman"/>
          <w:b/>
          <w:bCs/>
          <w:sz w:val="28"/>
          <w:szCs w:val="28"/>
          <w:lang w:eastAsia="ru-RU"/>
        </w:rPr>
      </w:pPr>
      <w:proofErr w:type="spellStart"/>
      <w:r w:rsidRPr="00E95915">
        <w:rPr>
          <w:rFonts w:ascii="Times New Roman" w:eastAsia="Times New Roman" w:hAnsi="Times New Roman" w:cs="Times New Roman"/>
          <w:b/>
          <w:bCs/>
          <w:sz w:val="28"/>
          <w:szCs w:val="28"/>
          <w:lang w:eastAsia="ru-RU"/>
        </w:rPr>
        <w:t>ст-ца</w:t>
      </w:r>
      <w:proofErr w:type="spellEnd"/>
      <w:r w:rsidRPr="00E95915">
        <w:rPr>
          <w:rFonts w:ascii="Times New Roman" w:eastAsia="Times New Roman" w:hAnsi="Times New Roman" w:cs="Times New Roman"/>
          <w:b/>
          <w:bCs/>
          <w:sz w:val="28"/>
          <w:szCs w:val="28"/>
          <w:lang w:eastAsia="ru-RU"/>
        </w:rPr>
        <w:t xml:space="preserve"> </w:t>
      </w:r>
      <w:proofErr w:type="spellStart"/>
      <w:r w:rsidRPr="00E95915">
        <w:rPr>
          <w:rFonts w:ascii="Times New Roman" w:eastAsia="Times New Roman" w:hAnsi="Times New Roman" w:cs="Times New Roman"/>
          <w:b/>
          <w:bCs/>
          <w:sz w:val="28"/>
          <w:szCs w:val="28"/>
          <w:lang w:eastAsia="ru-RU"/>
        </w:rPr>
        <w:t>Ахтанизовская</w:t>
      </w:r>
      <w:proofErr w:type="spellEnd"/>
      <w:r w:rsidRPr="00E95915">
        <w:rPr>
          <w:rFonts w:ascii="Times New Roman" w:eastAsia="Times New Roman" w:hAnsi="Times New Roman" w:cs="Times New Roman"/>
          <w:b/>
          <w:bCs/>
          <w:sz w:val="28"/>
          <w:szCs w:val="28"/>
          <w:lang w:eastAsia="ru-RU"/>
        </w:rPr>
        <w:t>, ст. Голубицкая</w:t>
      </w:r>
    </w:p>
    <w:p w:rsidR="00A81A3D" w:rsidRDefault="00A81A3D" w:rsidP="00EB6F60">
      <w:pPr>
        <w:tabs>
          <w:tab w:val="left" w:pos="709"/>
        </w:tabs>
        <w:spacing w:after="0" w:line="240" w:lineRule="auto"/>
        <w:jc w:val="center"/>
        <w:rPr>
          <w:rFonts w:ascii="Times New Roman" w:eastAsia="Times New Roman" w:hAnsi="Times New Roman" w:cs="Times New Roman"/>
          <w:bCs/>
          <w:sz w:val="28"/>
          <w:szCs w:val="28"/>
          <w:lang w:eastAsia="ru-RU"/>
        </w:rPr>
      </w:pPr>
    </w:p>
    <w:p w:rsidR="00E95915" w:rsidRPr="00D92BE5" w:rsidRDefault="00E95915" w:rsidP="00E95915">
      <w:pPr>
        <w:pStyle w:val="s1"/>
        <w:shd w:val="clear" w:color="auto" w:fill="FFFFFF"/>
        <w:spacing w:before="0" w:beforeAutospacing="0" w:after="0" w:afterAutospacing="0"/>
        <w:rPr>
          <w:b/>
          <w:color w:val="000000"/>
          <w:sz w:val="28"/>
          <w:szCs w:val="28"/>
          <w:shd w:val="clear" w:color="auto" w:fill="FFFFFF"/>
        </w:rPr>
      </w:pPr>
    </w:p>
    <w:tbl>
      <w:tblPr>
        <w:tblStyle w:val="a5"/>
        <w:tblW w:w="0" w:type="auto"/>
        <w:tblLook w:val="04A0" w:firstRow="1" w:lastRow="0" w:firstColumn="1" w:lastColumn="0" w:noHBand="0" w:noVBand="1"/>
      </w:tblPr>
      <w:tblGrid>
        <w:gridCol w:w="675"/>
        <w:gridCol w:w="4395"/>
        <w:gridCol w:w="4677"/>
      </w:tblGrid>
      <w:tr w:rsidR="00E95915" w:rsidRPr="00D92BE5" w:rsidTr="00E16F69">
        <w:tc>
          <w:tcPr>
            <w:tcW w:w="675" w:type="dxa"/>
          </w:tcPr>
          <w:p w:rsidR="00E95915" w:rsidRPr="00D92BE5" w:rsidRDefault="00E95915" w:rsidP="00E16F69">
            <w:pPr>
              <w:pStyle w:val="s1"/>
              <w:spacing w:before="0" w:beforeAutospacing="0" w:after="0" w:afterAutospacing="0"/>
              <w:jc w:val="center"/>
              <w:rPr>
                <w:b/>
                <w:color w:val="2C2D2E"/>
                <w:sz w:val="28"/>
                <w:szCs w:val="28"/>
                <w:shd w:val="clear" w:color="auto" w:fill="FFFFFF"/>
              </w:rPr>
            </w:pPr>
            <w:r w:rsidRPr="00D92BE5">
              <w:rPr>
                <w:b/>
                <w:color w:val="2C2D2E"/>
                <w:sz w:val="28"/>
                <w:szCs w:val="28"/>
                <w:shd w:val="clear" w:color="auto" w:fill="FFFFFF"/>
              </w:rPr>
              <w:t>№</w:t>
            </w:r>
          </w:p>
        </w:tc>
        <w:tc>
          <w:tcPr>
            <w:tcW w:w="4395" w:type="dxa"/>
          </w:tcPr>
          <w:p w:rsidR="00E95915" w:rsidRPr="00D92BE5" w:rsidRDefault="00E95915" w:rsidP="00E16F69">
            <w:pPr>
              <w:pStyle w:val="s1"/>
              <w:spacing w:before="0" w:beforeAutospacing="0" w:after="0" w:afterAutospacing="0"/>
              <w:jc w:val="center"/>
              <w:rPr>
                <w:b/>
                <w:color w:val="2C2D2E"/>
                <w:sz w:val="28"/>
                <w:szCs w:val="28"/>
                <w:shd w:val="clear" w:color="auto" w:fill="FFFFFF"/>
              </w:rPr>
            </w:pPr>
            <w:r w:rsidRPr="00D92BE5">
              <w:rPr>
                <w:b/>
                <w:color w:val="2C2D2E"/>
                <w:sz w:val="28"/>
                <w:szCs w:val="28"/>
                <w:shd w:val="clear" w:color="auto" w:fill="FFFFFF"/>
              </w:rPr>
              <w:t>Мероприятие</w:t>
            </w:r>
          </w:p>
        </w:tc>
        <w:tc>
          <w:tcPr>
            <w:tcW w:w="4677" w:type="dxa"/>
          </w:tcPr>
          <w:p w:rsidR="00E95915" w:rsidRPr="00D92BE5" w:rsidRDefault="00E95915" w:rsidP="00E16F69">
            <w:pPr>
              <w:pStyle w:val="s1"/>
              <w:spacing w:before="0" w:beforeAutospacing="0" w:after="0" w:afterAutospacing="0"/>
              <w:jc w:val="center"/>
              <w:rPr>
                <w:b/>
                <w:color w:val="2C2D2E"/>
                <w:sz w:val="28"/>
                <w:szCs w:val="28"/>
                <w:shd w:val="clear" w:color="auto" w:fill="FFFFFF"/>
              </w:rPr>
            </w:pPr>
            <w:r w:rsidRPr="00D92BE5">
              <w:rPr>
                <w:b/>
                <w:color w:val="2C2D2E"/>
                <w:sz w:val="28"/>
                <w:szCs w:val="28"/>
                <w:shd w:val="clear" w:color="auto" w:fill="FFFFFF"/>
              </w:rPr>
              <w:t>Срок</w:t>
            </w:r>
          </w:p>
        </w:tc>
      </w:tr>
      <w:tr w:rsidR="00E95915" w:rsidRPr="00D92BE5" w:rsidTr="00E16F69">
        <w:tc>
          <w:tcPr>
            <w:tcW w:w="675" w:type="dxa"/>
          </w:tcPr>
          <w:p w:rsidR="00E95915" w:rsidRPr="00D92BE5" w:rsidRDefault="00E95915" w:rsidP="00E16F69">
            <w:pPr>
              <w:pStyle w:val="s1"/>
              <w:spacing w:before="0" w:beforeAutospacing="0" w:after="0" w:afterAutospacing="0"/>
              <w:rPr>
                <w:color w:val="2C2D2E"/>
                <w:sz w:val="28"/>
                <w:szCs w:val="28"/>
                <w:shd w:val="clear" w:color="auto" w:fill="FFFFFF"/>
              </w:rPr>
            </w:pPr>
            <w:r w:rsidRPr="00D92BE5">
              <w:rPr>
                <w:color w:val="2C2D2E"/>
                <w:sz w:val="28"/>
                <w:szCs w:val="28"/>
                <w:shd w:val="clear" w:color="auto" w:fill="FFFFFF"/>
              </w:rPr>
              <w:t>1</w:t>
            </w:r>
          </w:p>
        </w:tc>
        <w:tc>
          <w:tcPr>
            <w:tcW w:w="4395" w:type="dxa"/>
          </w:tcPr>
          <w:p w:rsidR="00E95915" w:rsidRPr="00D92BE5" w:rsidRDefault="00E95915" w:rsidP="00E16F69">
            <w:pPr>
              <w:pStyle w:val="s1"/>
              <w:spacing w:before="0" w:beforeAutospacing="0" w:after="0" w:afterAutospacing="0"/>
              <w:rPr>
                <w:color w:val="2C2D2E"/>
                <w:sz w:val="28"/>
                <w:szCs w:val="28"/>
                <w:shd w:val="clear" w:color="auto" w:fill="FFFFFF"/>
              </w:rPr>
            </w:pPr>
            <w:r w:rsidRPr="00D92BE5">
              <w:rPr>
                <w:color w:val="2C2D2E"/>
                <w:sz w:val="28"/>
                <w:szCs w:val="28"/>
                <w:shd w:val="clear" w:color="auto" w:fill="FFFFFF"/>
              </w:rPr>
              <w:t>Ремонтно-эксплуатационные работы по обслуживанию инженерного сооружения</w:t>
            </w:r>
          </w:p>
        </w:tc>
        <w:tc>
          <w:tcPr>
            <w:tcW w:w="4677" w:type="dxa"/>
          </w:tcPr>
          <w:p w:rsidR="00E95915" w:rsidRPr="00D92BE5" w:rsidRDefault="00E95915" w:rsidP="00E16F69">
            <w:pPr>
              <w:pStyle w:val="s1"/>
              <w:spacing w:before="0" w:beforeAutospacing="0" w:after="0" w:afterAutospacing="0"/>
              <w:rPr>
                <w:color w:val="2C2D2E"/>
                <w:sz w:val="28"/>
                <w:szCs w:val="28"/>
                <w:shd w:val="clear" w:color="auto" w:fill="FFFFFF"/>
              </w:rPr>
            </w:pPr>
            <w:r w:rsidRPr="00D92BE5">
              <w:rPr>
                <w:sz w:val="28"/>
                <w:szCs w:val="28"/>
              </w:rPr>
              <w:t>ежегодно с 1 января по 31 декабря</w:t>
            </w:r>
          </w:p>
        </w:tc>
      </w:tr>
      <w:tr w:rsidR="00E95915" w:rsidRPr="00D92BE5" w:rsidTr="00E16F69">
        <w:tc>
          <w:tcPr>
            <w:tcW w:w="675" w:type="dxa"/>
          </w:tcPr>
          <w:p w:rsidR="00E95915" w:rsidRPr="00D92BE5" w:rsidRDefault="00E95915" w:rsidP="00E16F69">
            <w:pPr>
              <w:pStyle w:val="s1"/>
              <w:spacing w:before="0" w:beforeAutospacing="0" w:after="0" w:afterAutospacing="0"/>
              <w:rPr>
                <w:color w:val="2C2D2E"/>
                <w:sz w:val="28"/>
                <w:szCs w:val="28"/>
                <w:shd w:val="clear" w:color="auto" w:fill="FFFFFF"/>
              </w:rPr>
            </w:pPr>
            <w:r w:rsidRPr="00D92BE5">
              <w:rPr>
                <w:color w:val="2C2D2E"/>
                <w:sz w:val="28"/>
                <w:szCs w:val="28"/>
                <w:shd w:val="clear" w:color="auto" w:fill="FFFFFF"/>
              </w:rPr>
              <w:t>2</w:t>
            </w:r>
          </w:p>
        </w:tc>
        <w:tc>
          <w:tcPr>
            <w:tcW w:w="4395" w:type="dxa"/>
          </w:tcPr>
          <w:p w:rsidR="00E95915" w:rsidRPr="00D92BE5" w:rsidRDefault="00E95915" w:rsidP="00E16F69">
            <w:pPr>
              <w:pStyle w:val="s1"/>
              <w:spacing w:before="0" w:beforeAutospacing="0" w:after="0" w:afterAutospacing="0"/>
              <w:rPr>
                <w:color w:val="2C2D2E"/>
                <w:sz w:val="28"/>
                <w:szCs w:val="28"/>
                <w:shd w:val="clear" w:color="auto" w:fill="FFFFFF"/>
              </w:rPr>
            </w:pPr>
            <w:r w:rsidRPr="00D92BE5">
              <w:rPr>
                <w:color w:val="2C2D2E"/>
                <w:sz w:val="28"/>
                <w:szCs w:val="28"/>
                <w:shd w:val="clear" w:color="auto" w:fill="FFFFFF"/>
              </w:rPr>
              <w:t>Предотвращение или устранение аварий</w:t>
            </w:r>
          </w:p>
        </w:tc>
        <w:tc>
          <w:tcPr>
            <w:tcW w:w="4677" w:type="dxa"/>
          </w:tcPr>
          <w:p w:rsidR="00E95915" w:rsidRPr="00D92BE5" w:rsidRDefault="00E95915" w:rsidP="00E16F69">
            <w:pPr>
              <w:pStyle w:val="s1"/>
              <w:spacing w:before="0" w:beforeAutospacing="0" w:after="0" w:afterAutospacing="0"/>
              <w:rPr>
                <w:color w:val="2C2D2E"/>
                <w:sz w:val="28"/>
                <w:szCs w:val="28"/>
                <w:shd w:val="clear" w:color="auto" w:fill="FFFFFF"/>
              </w:rPr>
            </w:pPr>
            <w:r w:rsidRPr="00D92BE5">
              <w:rPr>
                <w:sz w:val="28"/>
                <w:szCs w:val="28"/>
              </w:rPr>
              <w:t>беспрепятственный доступ</w:t>
            </w:r>
          </w:p>
        </w:tc>
      </w:tr>
      <w:tr w:rsidR="00E95915" w:rsidRPr="00D92BE5" w:rsidTr="00E16F69">
        <w:tc>
          <w:tcPr>
            <w:tcW w:w="675" w:type="dxa"/>
          </w:tcPr>
          <w:p w:rsidR="00E95915" w:rsidRPr="00D92BE5" w:rsidRDefault="00E95915" w:rsidP="00E16F69">
            <w:pPr>
              <w:pStyle w:val="s1"/>
              <w:spacing w:before="0" w:beforeAutospacing="0" w:after="0" w:afterAutospacing="0"/>
              <w:rPr>
                <w:color w:val="2C2D2E"/>
                <w:sz w:val="28"/>
                <w:szCs w:val="28"/>
                <w:shd w:val="clear" w:color="auto" w:fill="FFFFFF"/>
              </w:rPr>
            </w:pPr>
            <w:r w:rsidRPr="00D92BE5">
              <w:rPr>
                <w:color w:val="2C2D2E"/>
                <w:sz w:val="28"/>
                <w:szCs w:val="28"/>
                <w:shd w:val="clear" w:color="auto" w:fill="FFFFFF"/>
              </w:rPr>
              <w:t>3</w:t>
            </w:r>
          </w:p>
        </w:tc>
        <w:tc>
          <w:tcPr>
            <w:tcW w:w="4395" w:type="dxa"/>
          </w:tcPr>
          <w:p w:rsidR="00E95915" w:rsidRPr="00D92BE5" w:rsidRDefault="00E95915" w:rsidP="00E16F69">
            <w:pPr>
              <w:pStyle w:val="s1"/>
              <w:spacing w:before="0" w:beforeAutospacing="0" w:after="0" w:afterAutospacing="0"/>
              <w:rPr>
                <w:color w:val="2C2D2E"/>
                <w:sz w:val="28"/>
                <w:szCs w:val="28"/>
                <w:shd w:val="clear" w:color="auto" w:fill="FFFFFF"/>
              </w:rPr>
            </w:pPr>
            <w:r w:rsidRPr="00D92BE5">
              <w:rPr>
                <w:color w:val="2C2D2E"/>
                <w:sz w:val="28"/>
                <w:szCs w:val="28"/>
                <w:shd w:val="clear" w:color="auto" w:fill="FFFFFF"/>
              </w:rPr>
              <w:t>Плановое техническое обслуживание</w:t>
            </w:r>
          </w:p>
        </w:tc>
        <w:tc>
          <w:tcPr>
            <w:tcW w:w="4677" w:type="dxa"/>
          </w:tcPr>
          <w:p w:rsidR="00E95915" w:rsidRPr="00D92BE5" w:rsidRDefault="00E95915" w:rsidP="00E16F69">
            <w:pPr>
              <w:pStyle w:val="s1"/>
              <w:shd w:val="clear" w:color="auto" w:fill="FFFFFF"/>
              <w:spacing w:before="0" w:beforeAutospacing="0" w:after="0" w:afterAutospacing="0"/>
              <w:rPr>
                <w:sz w:val="28"/>
                <w:szCs w:val="28"/>
              </w:rPr>
            </w:pPr>
            <w:r>
              <w:rPr>
                <w:sz w:val="28"/>
                <w:szCs w:val="28"/>
              </w:rPr>
              <w:t>сентябрь, ежегодно</w:t>
            </w:r>
          </w:p>
        </w:tc>
      </w:tr>
    </w:tbl>
    <w:p w:rsidR="00E95915" w:rsidRPr="00D92BE5" w:rsidRDefault="00E95915" w:rsidP="00E95915">
      <w:pPr>
        <w:pStyle w:val="s1"/>
        <w:shd w:val="clear" w:color="auto" w:fill="FFFFFF"/>
        <w:spacing w:before="0" w:beforeAutospacing="0" w:after="0" w:afterAutospacing="0"/>
        <w:jc w:val="both"/>
        <w:rPr>
          <w:color w:val="2C2D2E"/>
          <w:sz w:val="28"/>
          <w:szCs w:val="28"/>
          <w:shd w:val="clear" w:color="auto" w:fill="FFFFFF"/>
        </w:rPr>
      </w:pPr>
    </w:p>
    <w:p w:rsidR="00E95915" w:rsidRPr="00D92BE5" w:rsidRDefault="00E95915" w:rsidP="00E95915">
      <w:pPr>
        <w:pStyle w:val="s1"/>
        <w:shd w:val="clear" w:color="auto" w:fill="FFFFFF"/>
        <w:spacing w:before="0" w:beforeAutospacing="0" w:after="0" w:afterAutospacing="0"/>
        <w:ind w:firstLine="567"/>
        <w:jc w:val="both"/>
        <w:rPr>
          <w:sz w:val="28"/>
          <w:szCs w:val="28"/>
        </w:rPr>
      </w:pPr>
      <w:r w:rsidRPr="00D92BE5">
        <w:rPr>
          <w:sz w:val="28"/>
          <w:szCs w:val="28"/>
          <w:shd w:val="clear" w:color="auto" w:fill="FFFFFF"/>
        </w:rPr>
        <w:t>Регламентные работы проводятся в соответствии с</w:t>
      </w:r>
      <w:r>
        <w:rPr>
          <w:sz w:val="28"/>
          <w:szCs w:val="28"/>
          <w:shd w:val="clear" w:color="auto" w:fill="FFFFFF"/>
        </w:rPr>
        <w:t xml:space="preserve"> </w:t>
      </w:r>
      <w:r w:rsidRPr="00D92BE5">
        <w:rPr>
          <w:bCs/>
          <w:sz w:val="28"/>
          <w:szCs w:val="28"/>
        </w:rPr>
        <w:t>Постановлением</w:t>
      </w:r>
      <w:r>
        <w:rPr>
          <w:sz w:val="28"/>
          <w:szCs w:val="28"/>
          <w:shd w:val="clear" w:color="auto" w:fill="FFFFFF"/>
        </w:rPr>
        <w:t xml:space="preserve"> </w:t>
      </w:r>
      <w:r w:rsidRPr="00D92BE5">
        <w:rPr>
          <w:sz w:val="28"/>
          <w:szCs w:val="28"/>
          <w:shd w:val="clear" w:color="auto" w:fill="FFFFFF"/>
        </w:rPr>
        <w:t>Правительства Р</w:t>
      </w:r>
      <w:r>
        <w:rPr>
          <w:sz w:val="28"/>
          <w:szCs w:val="28"/>
          <w:shd w:val="clear" w:color="auto" w:fill="FFFFFF"/>
        </w:rPr>
        <w:t xml:space="preserve">оссийской </w:t>
      </w:r>
      <w:r w:rsidRPr="00D92BE5">
        <w:rPr>
          <w:sz w:val="28"/>
          <w:szCs w:val="28"/>
          <w:shd w:val="clear" w:color="auto" w:fill="FFFFFF"/>
        </w:rPr>
        <w:t>Ф</w:t>
      </w:r>
      <w:r>
        <w:rPr>
          <w:sz w:val="28"/>
          <w:szCs w:val="28"/>
          <w:shd w:val="clear" w:color="auto" w:fill="FFFFFF"/>
        </w:rPr>
        <w:t>едерации</w:t>
      </w:r>
      <w:r w:rsidRPr="00D92BE5">
        <w:rPr>
          <w:sz w:val="28"/>
          <w:szCs w:val="28"/>
          <w:shd w:val="clear" w:color="auto" w:fill="FFFFFF"/>
        </w:rPr>
        <w:t xml:space="preserve"> от 24</w:t>
      </w:r>
      <w:r>
        <w:rPr>
          <w:sz w:val="28"/>
          <w:szCs w:val="28"/>
          <w:shd w:val="clear" w:color="auto" w:fill="FFFFFF"/>
        </w:rPr>
        <w:t xml:space="preserve"> февраля </w:t>
      </w:r>
      <w:r w:rsidRPr="00D92BE5">
        <w:rPr>
          <w:sz w:val="28"/>
          <w:szCs w:val="28"/>
          <w:shd w:val="clear" w:color="auto" w:fill="FFFFFF"/>
        </w:rPr>
        <w:t>2009</w:t>
      </w:r>
      <w:r>
        <w:rPr>
          <w:sz w:val="28"/>
          <w:szCs w:val="28"/>
          <w:shd w:val="clear" w:color="auto" w:fill="FFFFFF"/>
        </w:rPr>
        <w:t xml:space="preserve"> г</w:t>
      </w:r>
      <w:r>
        <w:rPr>
          <w:sz w:val="28"/>
          <w:szCs w:val="28"/>
          <w:shd w:val="clear" w:color="auto" w:fill="FFFFFF"/>
        </w:rPr>
        <w:t>.</w:t>
      </w:r>
      <w:r w:rsidRPr="00D92BE5">
        <w:rPr>
          <w:sz w:val="28"/>
          <w:szCs w:val="28"/>
          <w:shd w:val="clear" w:color="auto" w:fill="FFFFFF"/>
        </w:rPr>
        <w:t xml:space="preserve"> </w:t>
      </w:r>
      <w:r>
        <w:rPr>
          <w:sz w:val="28"/>
          <w:szCs w:val="28"/>
          <w:shd w:val="clear" w:color="auto" w:fill="FFFFFF"/>
        </w:rPr>
        <w:t xml:space="preserve">№ </w:t>
      </w:r>
      <w:r w:rsidRPr="00D92BE5">
        <w:rPr>
          <w:bCs/>
          <w:sz w:val="28"/>
          <w:szCs w:val="28"/>
          <w:shd w:val="clear" w:color="auto" w:fill="FFFFFF"/>
        </w:rPr>
        <w:t>160</w:t>
      </w:r>
      <w:r>
        <w:rPr>
          <w:sz w:val="28"/>
          <w:szCs w:val="28"/>
          <w:shd w:val="clear" w:color="auto" w:fill="FFFFFF"/>
        </w:rPr>
        <w:t xml:space="preserve"> </w:t>
      </w:r>
      <w:r w:rsidRPr="00D92BE5">
        <w:rPr>
          <w:sz w:val="28"/>
          <w:szCs w:val="28"/>
          <w:shd w:val="clear" w:color="auto" w:fill="FFFFFF"/>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95915" w:rsidRPr="00D92BE5" w:rsidRDefault="00E95915" w:rsidP="00E95915">
      <w:pPr>
        <w:pStyle w:val="s1"/>
        <w:shd w:val="clear" w:color="auto" w:fill="FFFFFF"/>
        <w:spacing w:before="0" w:beforeAutospacing="0" w:after="0" w:afterAutospacing="0"/>
        <w:ind w:firstLine="567"/>
        <w:jc w:val="both"/>
        <w:rPr>
          <w:sz w:val="28"/>
          <w:szCs w:val="28"/>
        </w:rPr>
      </w:pPr>
      <w:r w:rsidRPr="00D92BE5">
        <w:rPr>
          <w:sz w:val="28"/>
          <w:szCs w:val="28"/>
        </w:rPr>
        <w:t>Доступ к объектам электросетевого хозяйства для их эксплуатации и плановых (регламентных) работ осуществляется в соответствии с</w:t>
      </w:r>
      <w:r>
        <w:rPr>
          <w:sz w:val="28"/>
          <w:szCs w:val="28"/>
        </w:rPr>
        <w:t xml:space="preserve"> </w:t>
      </w:r>
      <w:hyperlink r:id="rId4" w:anchor="block_3" w:history="1">
        <w:r w:rsidRPr="00D92BE5">
          <w:rPr>
            <w:rStyle w:val="a3"/>
            <w:color w:val="auto"/>
            <w:sz w:val="28"/>
            <w:szCs w:val="28"/>
            <w:u w:val="none"/>
          </w:rPr>
          <w:t>гражданским</w:t>
        </w:r>
      </w:hyperlink>
      <w:r>
        <w:rPr>
          <w:sz w:val="28"/>
          <w:szCs w:val="28"/>
        </w:rPr>
        <w:t xml:space="preserve"> </w:t>
      </w:r>
      <w:r w:rsidRPr="00D92BE5">
        <w:rPr>
          <w:sz w:val="28"/>
          <w:szCs w:val="28"/>
        </w:rPr>
        <w:t>и</w:t>
      </w:r>
      <w:r>
        <w:rPr>
          <w:sz w:val="28"/>
          <w:szCs w:val="28"/>
        </w:rPr>
        <w:t xml:space="preserve"> </w:t>
      </w:r>
      <w:hyperlink r:id="rId5" w:anchor="block_89" w:history="1">
        <w:r w:rsidRPr="00D92BE5">
          <w:rPr>
            <w:rStyle w:val="a3"/>
            <w:color w:val="auto"/>
            <w:sz w:val="28"/>
            <w:szCs w:val="28"/>
            <w:u w:val="none"/>
          </w:rPr>
          <w:t>земельным законодательством</w:t>
        </w:r>
      </w:hyperlink>
      <w:r w:rsidRPr="00D92BE5">
        <w:rPr>
          <w:sz w:val="28"/>
          <w:szCs w:val="28"/>
        </w:rPr>
        <w:t>.</w:t>
      </w:r>
    </w:p>
    <w:p w:rsidR="00E95915" w:rsidRPr="00D92BE5" w:rsidRDefault="00E95915" w:rsidP="00E95915">
      <w:pPr>
        <w:pStyle w:val="s1"/>
        <w:shd w:val="clear" w:color="auto" w:fill="FFFFFF"/>
        <w:spacing w:before="0" w:beforeAutospacing="0" w:after="0" w:afterAutospacing="0"/>
        <w:ind w:firstLine="567"/>
        <w:jc w:val="both"/>
        <w:rPr>
          <w:sz w:val="28"/>
          <w:szCs w:val="28"/>
        </w:rPr>
      </w:pPr>
      <w:r w:rsidRPr="00D92BE5">
        <w:rPr>
          <w:sz w:val="28"/>
          <w:szCs w:val="28"/>
        </w:rPr>
        <w:t>Плановые (регламентные) работы по техническому обслуживанию объектов электросетевого хозяйства будут производиться с предварительным уведомлением собственников земельных участков.</w:t>
      </w:r>
    </w:p>
    <w:p w:rsidR="00E95915" w:rsidRPr="00D92BE5" w:rsidRDefault="00E95915" w:rsidP="00E95915">
      <w:pPr>
        <w:pStyle w:val="s1"/>
        <w:shd w:val="clear" w:color="auto" w:fill="FFFFFF"/>
        <w:spacing w:before="0" w:beforeAutospacing="0" w:after="0" w:afterAutospacing="0"/>
        <w:ind w:firstLine="567"/>
        <w:jc w:val="both"/>
        <w:rPr>
          <w:sz w:val="28"/>
          <w:szCs w:val="28"/>
        </w:rPr>
      </w:pPr>
      <w:r w:rsidRPr="00D92BE5">
        <w:rPr>
          <w:sz w:val="28"/>
          <w:szCs w:val="28"/>
        </w:rPr>
        <w:t xml:space="preserve">Уведомление направляется в письменной форме почтовым отправлением с уведомлением о вручении. Направление уведомления осуществляется с учетом определенных в установленном порядке контрольных сроков пересылки письменной корреспонденции в срок, позволяющий обеспечить его получение не позднее, чем за 7 рабочих дней до даты начала проведения соответствующих </w:t>
      </w:r>
      <w:r w:rsidRPr="00D92BE5">
        <w:rPr>
          <w:sz w:val="28"/>
          <w:szCs w:val="28"/>
        </w:rPr>
        <w:lastRenderedPageBreak/>
        <w:t>работ. В уведомлении указывается продолжительность работ, а также их содержание.</w:t>
      </w:r>
    </w:p>
    <w:p w:rsidR="00E95915" w:rsidRPr="00D92BE5" w:rsidRDefault="00E95915" w:rsidP="00E95915">
      <w:pPr>
        <w:pStyle w:val="s1"/>
        <w:shd w:val="clear" w:color="auto" w:fill="FFFFFF"/>
        <w:spacing w:before="0" w:beforeAutospacing="0" w:after="0" w:afterAutospacing="0"/>
        <w:ind w:firstLine="567"/>
        <w:jc w:val="both"/>
        <w:rPr>
          <w:sz w:val="28"/>
          <w:szCs w:val="28"/>
        </w:rPr>
      </w:pPr>
      <w:r w:rsidRPr="00D92BE5">
        <w:rPr>
          <w:sz w:val="28"/>
          <w:szCs w:val="28"/>
        </w:rPr>
        <w:t>Работы по предотвращению или ликвидации аварий, а также их последствий на объектах электросетевого хозяйства могут проводиться без предварительного уведомления собственников (землепользователей, землевладельцев, арендаторов) земельных участков. При проведении указанных работ сетевые организации направят уведомление собственникам (землепользователям, землевладельцам, арендаторам) соответствующих земельных участков не позднее чем через 2 рабочих дня с момента начала работ.</w:t>
      </w:r>
    </w:p>
    <w:p w:rsidR="00E95915" w:rsidRPr="00D92BE5" w:rsidRDefault="00E95915" w:rsidP="00E95915">
      <w:pPr>
        <w:pStyle w:val="s1"/>
        <w:shd w:val="clear" w:color="auto" w:fill="FFFFFF"/>
        <w:spacing w:before="0" w:beforeAutospacing="0" w:after="0" w:afterAutospacing="0"/>
        <w:ind w:firstLine="567"/>
        <w:jc w:val="both"/>
        <w:rPr>
          <w:sz w:val="28"/>
          <w:szCs w:val="28"/>
        </w:rPr>
      </w:pPr>
      <w:r w:rsidRPr="00D92BE5">
        <w:rPr>
          <w:sz w:val="28"/>
          <w:szCs w:val="28"/>
        </w:rPr>
        <w:t>В уведомлении указывается характер и вид повреждения объектов электросетевого хозяйства, а также сроки начала и окончания работ.</w:t>
      </w:r>
    </w:p>
    <w:p w:rsidR="00E95915" w:rsidRPr="00D92BE5" w:rsidRDefault="00E95915" w:rsidP="00E95915">
      <w:pPr>
        <w:pStyle w:val="s1"/>
        <w:shd w:val="clear" w:color="auto" w:fill="FFFFFF"/>
        <w:spacing w:before="0" w:beforeAutospacing="0" w:after="0" w:afterAutospacing="0"/>
        <w:ind w:firstLine="567"/>
        <w:jc w:val="both"/>
        <w:rPr>
          <w:sz w:val="28"/>
          <w:szCs w:val="28"/>
        </w:rPr>
      </w:pPr>
      <w:r w:rsidRPr="00D92BE5">
        <w:rPr>
          <w:sz w:val="28"/>
          <w:szCs w:val="28"/>
        </w:rPr>
        <w:t>После выполнения работ по техническому обслуживанию объектов электросетевого хозяйства, работ по предотвращению или ликвидации аварий на таких объектах или их последствий сетевая организация приведет земельные участки в состояние, пригодное для их использования по целевому назначению или в состояние, в котором соответствующие земельные участки находились до выполнения работ, а также возместит собственникам убытки, причиненные при производстве работ.</w:t>
      </w:r>
    </w:p>
    <w:p w:rsidR="00E95915" w:rsidRDefault="00E95915" w:rsidP="00E95915">
      <w:pPr>
        <w:pStyle w:val="s1"/>
        <w:shd w:val="clear" w:color="auto" w:fill="FFFFFF"/>
        <w:spacing w:before="0" w:beforeAutospacing="0" w:after="0" w:afterAutospacing="0"/>
        <w:ind w:firstLine="567"/>
        <w:jc w:val="both"/>
        <w:rPr>
          <w:sz w:val="28"/>
          <w:szCs w:val="28"/>
        </w:rPr>
      </w:pPr>
      <w:r w:rsidRPr="00D92BE5">
        <w:rPr>
          <w:sz w:val="28"/>
          <w:szCs w:val="28"/>
        </w:rPr>
        <w:t xml:space="preserve">В случае если охранные зоны установлены на сельскохозяйственных угодьях, проведение плановых работ по техническому обслуживанию объектов электросетевого хозяйства будет осуществляться в период, когда эти угодья не заняты сельскохозяйственными культурами </w:t>
      </w:r>
      <w:proofErr w:type="gramStart"/>
      <w:r w:rsidRPr="00D92BE5">
        <w:rPr>
          <w:sz w:val="28"/>
          <w:szCs w:val="28"/>
        </w:rPr>
        <w:t>или</w:t>
      </w:r>
      <w:proofErr w:type="gramEnd"/>
      <w:r w:rsidRPr="00D92BE5">
        <w:rPr>
          <w:sz w:val="28"/>
          <w:szCs w:val="28"/>
        </w:rPr>
        <w:t xml:space="preserve"> когда возможно обеспечение сохранности этих культур.</w:t>
      </w:r>
    </w:p>
    <w:p w:rsidR="009075D6" w:rsidRDefault="009075D6" w:rsidP="009075D6">
      <w:pPr>
        <w:pStyle w:val="s1"/>
        <w:shd w:val="clear" w:color="auto" w:fill="FFFFFF"/>
        <w:spacing w:before="0" w:beforeAutospacing="0" w:after="0" w:afterAutospacing="0"/>
        <w:jc w:val="both"/>
        <w:rPr>
          <w:sz w:val="28"/>
          <w:szCs w:val="28"/>
        </w:rPr>
      </w:pPr>
    </w:p>
    <w:p w:rsidR="00E95915" w:rsidRDefault="00E95915" w:rsidP="009075D6">
      <w:pPr>
        <w:pStyle w:val="s1"/>
        <w:shd w:val="clear" w:color="auto" w:fill="FFFFFF"/>
        <w:spacing w:before="0" w:beforeAutospacing="0" w:after="0" w:afterAutospacing="0"/>
        <w:jc w:val="both"/>
        <w:rPr>
          <w:sz w:val="28"/>
          <w:szCs w:val="28"/>
        </w:rPr>
      </w:pPr>
    </w:p>
    <w:p w:rsidR="009075D6" w:rsidRPr="00A123AC" w:rsidRDefault="008A0B40" w:rsidP="009075D6">
      <w:pPr>
        <w:pStyle w:val="s1"/>
        <w:shd w:val="clear" w:color="auto" w:fill="FFFFFF"/>
        <w:spacing w:before="0" w:beforeAutospacing="0" w:after="0" w:afterAutospacing="0"/>
        <w:jc w:val="both"/>
        <w:rPr>
          <w:sz w:val="28"/>
          <w:szCs w:val="28"/>
        </w:rPr>
      </w:pPr>
      <w:r>
        <w:rPr>
          <w:sz w:val="28"/>
          <w:szCs w:val="28"/>
        </w:rPr>
        <w:t>З</w:t>
      </w:r>
      <w:r w:rsidR="009075D6" w:rsidRPr="00A123AC">
        <w:rPr>
          <w:sz w:val="28"/>
          <w:szCs w:val="28"/>
        </w:rPr>
        <w:t>аместител</w:t>
      </w:r>
      <w:r>
        <w:rPr>
          <w:sz w:val="28"/>
          <w:szCs w:val="28"/>
        </w:rPr>
        <w:t>ь</w:t>
      </w:r>
      <w:r w:rsidR="009075D6" w:rsidRPr="00A123AC">
        <w:rPr>
          <w:sz w:val="28"/>
          <w:szCs w:val="28"/>
        </w:rPr>
        <w:t xml:space="preserve"> главы </w:t>
      </w:r>
    </w:p>
    <w:p w:rsidR="009075D6" w:rsidRPr="00A123AC" w:rsidRDefault="009075D6" w:rsidP="009075D6">
      <w:pPr>
        <w:pStyle w:val="s1"/>
        <w:shd w:val="clear" w:color="auto" w:fill="FFFFFF"/>
        <w:spacing w:before="0" w:beforeAutospacing="0" w:after="0" w:afterAutospacing="0"/>
        <w:jc w:val="both"/>
        <w:rPr>
          <w:sz w:val="28"/>
          <w:szCs w:val="28"/>
        </w:rPr>
      </w:pPr>
      <w:r w:rsidRPr="00A123AC">
        <w:rPr>
          <w:sz w:val="28"/>
          <w:szCs w:val="28"/>
        </w:rPr>
        <w:t>муниципального образования</w:t>
      </w:r>
    </w:p>
    <w:p w:rsidR="009075D6" w:rsidRPr="00A81A3D" w:rsidRDefault="009075D6" w:rsidP="009075D6">
      <w:pPr>
        <w:pStyle w:val="s1"/>
        <w:shd w:val="clear" w:color="auto" w:fill="FFFFFF"/>
        <w:spacing w:before="0" w:beforeAutospacing="0" w:after="0" w:afterAutospacing="0"/>
        <w:jc w:val="both"/>
        <w:rPr>
          <w:sz w:val="28"/>
          <w:szCs w:val="28"/>
        </w:rPr>
      </w:pPr>
      <w:r w:rsidRPr="00A123AC">
        <w:rPr>
          <w:sz w:val="28"/>
          <w:szCs w:val="28"/>
        </w:rPr>
        <w:t xml:space="preserve">Темрюкский район                                              </w:t>
      </w:r>
      <w:r w:rsidR="001A66EF">
        <w:rPr>
          <w:sz w:val="28"/>
          <w:szCs w:val="28"/>
        </w:rPr>
        <w:t xml:space="preserve">    </w:t>
      </w:r>
      <w:r w:rsidRPr="00A123AC">
        <w:rPr>
          <w:sz w:val="28"/>
          <w:szCs w:val="28"/>
        </w:rPr>
        <w:t xml:space="preserve">       </w:t>
      </w:r>
      <w:r>
        <w:rPr>
          <w:sz w:val="28"/>
          <w:szCs w:val="28"/>
        </w:rPr>
        <w:t xml:space="preserve">                    </w:t>
      </w:r>
      <w:r w:rsidR="008A0B40">
        <w:rPr>
          <w:sz w:val="28"/>
          <w:szCs w:val="28"/>
        </w:rPr>
        <w:t>С</w:t>
      </w:r>
      <w:r>
        <w:rPr>
          <w:sz w:val="28"/>
          <w:szCs w:val="28"/>
        </w:rPr>
        <w:t>.</w:t>
      </w:r>
      <w:r w:rsidR="008A0B40">
        <w:rPr>
          <w:sz w:val="28"/>
          <w:szCs w:val="28"/>
        </w:rPr>
        <w:t>А</w:t>
      </w:r>
      <w:r>
        <w:rPr>
          <w:sz w:val="28"/>
          <w:szCs w:val="28"/>
        </w:rPr>
        <w:t>. </w:t>
      </w:r>
      <w:r w:rsidR="008A0B40">
        <w:rPr>
          <w:sz w:val="28"/>
          <w:szCs w:val="28"/>
        </w:rPr>
        <w:t>Мануйлова</w:t>
      </w:r>
    </w:p>
    <w:sectPr w:rsidR="009075D6" w:rsidRPr="00A81A3D" w:rsidSect="009075D6">
      <w:pgSz w:w="11906" w:h="16838"/>
      <w:pgMar w:top="1134" w:right="540" w:bottom="1134" w:left="172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06C"/>
    <w:rsid w:val="001802B8"/>
    <w:rsid w:val="001A66EF"/>
    <w:rsid w:val="00203167"/>
    <w:rsid w:val="00207599"/>
    <w:rsid w:val="003527CE"/>
    <w:rsid w:val="0055562D"/>
    <w:rsid w:val="0067206C"/>
    <w:rsid w:val="006B0AD5"/>
    <w:rsid w:val="006E08F4"/>
    <w:rsid w:val="00762723"/>
    <w:rsid w:val="00782E8B"/>
    <w:rsid w:val="008A0B40"/>
    <w:rsid w:val="009075D6"/>
    <w:rsid w:val="00936C25"/>
    <w:rsid w:val="009A3213"/>
    <w:rsid w:val="00A2671E"/>
    <w:rsid w:val="00A81A3D"/>
    <w:rsid w:val="00D404B5"/>
    <w:rsid w:val="00D463CA"/>
    <w:rsid w:val="00E90091"/>
    <w:rsid w:val="00E95915"/>
    <w:rsid w:val="00EA447A"/>
    <w:rsid w:val="00EB6F60"/>
    <w:rsid w:val="00FC2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E6094"/>
  <w15:docId w15:val="{4BD02A65-9890-43F2-8A03-F8B906C2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6720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7206C"/>
    <w:rPr>
      <w:color w:val="0000FF"/>
      <w:u w:val="single"/>
    </w:rPr>
  </w:style>
  <w:style w:type="character" w:styleId="a4">
    <w:name w:val="Strong"/>
    <w:basedOn w:val="a0"/>
    <w:uiPriority w:val="22"/>
    <w:qFormat/>
    <w:rsid w:val="0067206C"/>
    <w:rPr>
      <w:b/>
      <w:bCs/>
    </w:rPr>
  </w:style>
  <w:style w:type="table" w:styleId="a5">
    <w:name w:val="Table Grid"/>
    <w:basedOn w:val="a1"/>
    <w:uiPriority w:val="59"/>
    <w:rsid w:val="00A81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802B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802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318802">
      <w:bodyDiv w:val="1"/>
      <w:marLeft w:val="0"/>
      <w:marRight w:val="0"/>
      <w:marTop w:val="0"/>
      <w:marBottom w:val="0"/>
      <w:divBdr>
        <w:top w:val="none" w:sz="0" w:space="0" w:color="auto"/>
        <w:left w:val="none" w:sz="0" w:space="0" w:color="auto"/>
        <w:bottom w:val="none" w:sz="0" w:space="0" w:color="auto"/>
        <w:right w:val="none" w:sz="0" w:space="0" w:color="auto"/>
      </w:divBdr>
      <w:divsChild>
        <w:div w:id="125856600">
          <w:marLeft w:val="0"/>
          <w:marRight w:val="0"/>
          <w:marTop w:val="0"/>
          <w:marBottom w:val="0"/>
          <w:divBdr>
            <w:top w:val="none" w:sz="0" w:space="0" w:color="auto"/>
            <w:left w:val="none" w:sz="0" w:space="0" w:color="auto"/>
            <w:bottom w:val="none" w:sz="0" w:space="0" w:color="auto"/>
            <w:right w:val="none" w:sz="0" w:space="0" w:color="auto"/>
          </w:divBdr>
        </w:div>
        <w:div w:id="838233746">
          <w:marLeft w:val="0"/>
          <w:marRight w:val="0"/>
          <w:marTop w:val="0"/>
          <w:marBottom w:val="0"/>
          <w:divBdr>
            <w:top w:val="none" w:sz="0" w:space="0" w:color="auto"/>
            <w:left w:val="none" w:sz="0" w:space="0" w:color="auto"/>
            <w:bottom w:val="none" w:sz="0" w:space="0" w:color="auto"/>
            <w:right w:val="none" w:sz="0" w:space="0" w:color="auto"/>
          </w:divBdr>
        </w:div>
        <w:div w:id="48456441">
          <w:marLeft w:val="0"/>
          <w:marRight w:val="0"/>
          <w:marTop w:val="0"/>
          <w:marBottom w:val="0"/>
          <w:divBdr>
            <w:top w:val="none" w:sz="0" w:space="0" w:color="auto"/>
            <w:left w:val="none" w:sz="0" w:space="0" w:color="auto"/>
            <w:bottom w:val="none" w:sz="0" w:space="0" w:color="auto"/>
            <w:right w:val="none" w:sz="0" w:space="0" w:color="auto"/>
          </w:divBdr>
        </w:div>
        <w:div w:id="2099867661">
          <w:marLeft w:val="0"/>
          <w:marRight w:val="0"/>
          <w:marTop w:val="0"/>
          <w:marBottom w:val="0"/>
          <w:divBdr>
            <w:top w:val="none" w:sz="0" w:space="0" w:color="auto"/>
            <w:left w:val="none" w:sz="0" w:space="0" w:color="auto"/>
            <w:bottom w:val="none" w:sz="0" w:space="0" w:color="auto"/>
            <w:right w:val="none" w:sz="0" w:space="0" w:color="auto"/>
          </w:divBdr>
        </w:div>
        <w:div w:id="1088233945">
          <w:marLeft w:val="0"/>
          <w:marRight w:val="0"/>
          <w:marTop w:val="0"/>
          <w:marBottom w:val="0"/>
          <w:divBdr>
            <w:top w:val="none" w:sz="0" w:space="0" w:color="auto"/>
            <w:left w:val="none" w:sz="0" w:space="0" w:color="auto"/>
            <w:bottom w:val="none" w:sz="0" w:space="0" w:color="auto"/>
            <w:right w:val="none" w:sz="0" w:space="0" w:color="auto"/>
          </w:divBdr>
        </w:div>
        <w:div w:id="119569762">
          <w:marLeft w:val="0"/>
          <w:marRight w:val="0"/>
          <w:marTop w:val="0"/>
          <w:marBottom w:val="0"/>
          <w:divBdr>
            <w:top w:val="none" w:sz="0" w:space="0" w:color="auto"/>
            <w:left w:val="none" w:sz="0" w:space="0" w:color="auto"/>
            <w:bottom w:val="none" w:sz="0" w:space="0" w:color="auto"/>
            <w:right w:val="none" w:sz="0" w:space="0" w:color="auto"/>
          </w:divBdr>
          <w:divsChild>
            <w:div w:id="180974649">
              <w:marLeft w:val="0"/>
              <w:marRight w:val="0"/>
              <w:marTop w:val="0"/>
              <w:marBottom w:val="0"/>
              <w:divBdr>
                <w:top w:val="none" w:sz="0" w:space="0" w:color="auto"/>
                <w:left w:val="none" w:sz="0" w:space="0" w:color="auto"/>
                <w:bottom w:val="none" w:sz="0" w:space="0" w:color="auto"/>
                <w:right w:val="none" w:sz="0" w:space="0" w:color="auto"/>
              </w:divBdr>
            </w:div>
            <w:div w:id="135811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base.garant.ru/12124624/1f48af6d902343d6260a9c412b50d7d2/" TargetMode="External"/><Relationship Id="rId4" Type="http://schemas.openxmlformats.org/officeDocument/2006/relationships/hyperlink" Target="https://base.garant.ru/10164072/5ac206a89ea76855804609cd950fcaf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576</Words>
  <Characters>3286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Петрухина</dc:creator>
  <cp:lastModifiedBy>Korh Alena Vladimirovna</cp:lastModifiedBy>
  <cp:revision>20</cp:revision>
  <cp:lastPrinted>2022-03-25T05:18:00Z</cp:lastPrinted>
  <dcterms:created xsi:type="dcterms:W3CDTF">2022-03-17T11:54:00Z</dcterms:created>
  <dcterms:modified xsi:type="dcterms:W3CDTF">2022-10-14T10:38:00Z</dcterms:modified>
</cp:coreProperties>
</file>